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187865">
        <w:rPr>
          <w:rFonts w:hint="cs"/>
          <w:sz w:val="28"/>
          <w:szCs w:val="28"/>
          <w:rtl/>
        </w:rPr>
        <w:t xml:space="preserve">: الصناعي </w:t>
      </w:r>
    </w:p>
    <w:p w:rsidR="00015A0D" w:rsidRPr="00015A0D" w:rsidRDefault="00015A0D" w:rsidP="002E5E88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r w:rsidR="002E5E88">
        <w:rPr>
          <w:rFonts w:hint="cs"/>
          <w:sz w:val="28"/>
          <w:szCs w:val="28"/>
          <w:rtl/>
        </w:rPr>
        <w:t xml:space="preserve">الاتصالات والالكترونيات </w:t>
      </w:r>
    </w:p>
    <w:p w:rsidR="00015A0D" w:rsidRDefault="00015A0D" w:rsidP="00E8089B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2E5E88">
        <w:rPr>
          <w:rFonts w:hint="cs"/>
          <w:sz w:val="28"/>
          <w:szCs w:val="28"/>
          <w:rtl/>
        </w:rPr>
        <w:t xml:space="preserve">الاتصالات </w:t>
      </w:r>
      <w:r w:rsidR="00187865">
        <w:rPr>
          <w:rFonts w:hint="cs"/>
          <w:sz w:val="28"/>
          <w:szCs w:val="28"/>
          <w:rtl/>
        </w:rPr>
        <w:t xml:space="preserve"> </w:t>
      </w:r>
      <w:r w:rsidR="00187865">
        <w:rPr>
          <w:sz w:val="28"/>
          <w:szCs w:val="28"/>
          <w:rtl/>
        </w:rPr>
        <w:t>–</w:t>
      </w:r>
      <w:r w:rsidR="00187865">
        <w:rPr>
          <w:rFonts w:hint="cs"/>
          <w:sz w:val="28"/>
          <w:szCs w:val="28"/>
          <w:rtl/>
        </w:rPr>
        <w:t xml:space="preserve"> العلوم الصناعية الخاصة </w:t>
      </w:r>
    </w:p>
    <w:tbl>
      <w:tblPr>
        <w:tblStyle w:val="a3"/>
        <w:bidiVisual/>
        <w:tblW w:w="1202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319"/>
        <w:gridCol w:w="4500"/>
        <w:gridCol w:w="3060"/>
      </w:tblGrid>
      <w:tr w:rsidR="00C2151E" w:rsidTr="00C2151E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319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500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C2151E" w:rsidTr="00C2151E">
        <w:trPr>
          <w:trHeight w:val="718"/>
        </w:trPr>
        <w:tc>
          <w:tcPr>
            <w:tcW w:w="2148" w:type="dxa"/>
            <w:vAlign w:val="center"/>
          </w:tcPr>
          <w:p w:rsidR="00C2151E" w:rsidRDefault="00C2151E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19" w:type="dxa"/>
          </w:tcPr>
          <w:p w:rsidR="00C2151E" w:rsidRDefault="00C2151E" w:rsidP="002E5E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 </w:t>
            </w:r>
          </w:p>
        </w:tc>
        <w:tc>
          <w:tcPr>
            <w:tcW w:w="4500" w:type="dxa"/>
          </w:tcPr>
          <w:p w:rsidR="00C2151E" w:rsidRDefault="00C2151E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الاتصال الداخلي  </w:t>
            </w:r>
          </w:p>
        </w:tc>
        <w:tc>
          <w:tcPr>
            <w:tcW w:w="3060" w:type="dxa"/>
          </w:tcPr>
          <w:p w:rsidR="00C2151E" w:rsidRDefault="00C2151E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62-66</w:t>
            </w:r>
          </w:p>
          <w:p w:rsidR="00C2151E" w:rsidRDefault="00C2151E" w:rsidP="000F6A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C2151E" w:rsidTr="00C2151E">
        <w:trPr>
          <w:trHeight w:val="532"/>
        </w:trPr>
        <w:tc>
          <w:tcPr>
            <w:tcW w:w="2148" w:type="dxa"/>
            <w:vMerge w:val="restart"/>
            <w:vAlign w:val="center"/>
          </w:tcPr>
          <w:p w:rsidR="00C2151E" w:rsidRDefault="00C2151E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319" w:type="dxa"/>
          </w:tcPr>
          <w:p w:rsidR="00C2151E" w:rsidRDefault="00C2151E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</w:t>
            </w:r>
          </w:p>
        </w:tc>
        <w:tc>
          <w:tcPr>
            <w:tcW w:w="4500" w:type="dxa"/>
          </w:tcPr>
          <w:p w:rsidR="00C2151E" w:rsidRDefault="00C2151E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المقاسم /انظمة الترقيم  </w:t>
            </w:r>
          </w:p>
        </w:tc>
        <w:tc>
          <w:tcPr>
            <w:tcW w:w="3060" w:type="dxa"/>
          </w:tcPr>
          <w:p w:rsidR="00C2151E" w:rsidRDefault="00C2151E" w:rsidP="009A2FF4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91-92</w:t>
            </w:r>
          </w:p>
        </w:tc>
      </w:tr>
      <w:tr w:rsidR="00C2151E" w:rsidTr="00C2151E">
        <w:trPr>
          <w:trHeight w:val="751"/>
        </w:trPr>
        <w:tc>
          <w:tcPr>
            <w:tcW w:w="2148" w:type="dxa"/>
            <w:vMerge/>
          </w:tcPr>
          <w:p w:rsidR="00C2151E" w:rsidRDefault="00C2151E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2151E" w:rsidRDefault="00C2151E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السادسة </w:t>
            </w:r>
          </w:p>
          <w:p w:rsidR="00C2151E" w:rsidRDefault="00C2151E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500" w:type="dxa"/>
          </w:tcPr>
          <w:p w:rsidR="00C2151E" w:rsidRDefault="00C2151E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التلغراف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والناسوخ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ونقل المعلومات / التلغراف والمبرقة دارات التلغراف ونظام التلكس  </w:t>
            </w:r>
          </w:p>
        </w:tc>
        <w:tc>
          <w:tcPr>
            <w:tcW w:w="3060" w:type="dxa"/>
          </w:tcPr>
          <w:p w:rsidR="00C2151E" w:rsidRDefault="00C2151E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100-109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087C3A" w:rsidRDefault="00087C3A" w:rsidP="00087C3A">
      <w:pPr>
        <w:bidi/>
        <w:rPr>
          <w:sz w:val="28"/>
          <w:szCs w:val="28"/>
          <w:rtl/>
        </w:rPr>
      </w:pPr>
    </w:p>
    <w:p w:rsidR="009A2FF4" w:rsidRDefault="009A2FF4" w:rsidP="009A2FF4">
      <w:pPr>
        <w:bidi/>
        <w:rPr>
          <w:sz w:val="28"/>
          <w:szCs w:val="28"/>
          <w:rtl/>
        </w:rPr>
      </w:pPr>
    </w:p>
    <w:p w:rsidR="009A2FF4" w:rsidRDefault="009A2FF4" w:rsidP="009A2FF4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>
        <w:rPr>
          <w:rFonts w:hint="cs"/>
          <w:sz w:val="28"/>
          <w:szCs w:val="28"/>
          <w:rtl/>
        </w:rPr>
        <w:t xml:space="preserve">: الصناعي </w:t>
      </w:r>
    </w:p>
    <w:p w:rsidR="00161FFA" w:rsidRPr="00015A0D" w:rsidRDefault="00161FFA" w:rsidP="00087C3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A2452B">
        <w:rPr>
          <w:rFonts w:hint="cs"/>
          <w:sz w:val="28"/>
          <w:szCs w:val="28"/>
          <w:rtl/>
        </w:rPr>
        <w:t xml:space="preserve"> </w:t>
      </w:r>
      <w:r w:rsidR="00087C3A">
        <w:rPr>
          <w:rFonts w:hint="cs"/>
          <w:sz w:val="28"/>
          <w:szCs w:val="28"/>
          <w:rtl/>
        </w:rPr>
        <w:t xml:space="preserve">الاتصالات والالكترونيات </w:t>
      </w:r>
      <w:r>
        <w:rPr>
          <w:rFonts w:hint="cs"/>
          <w:sz w:val="28"/>
          <w:szCs w:val="28"/>
          <w:rtl/>
        </w:rPr>
        <w:t xml:space="preserve"> </w:t>
      </w:r>
    </w:p>
    <w:p w:rsidR="00161FFA" w:rsidRDefault="00161FFA" w:rsidP="00944681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عنوان الكتاب :</w:t>
      </w:r>
      <w:r>
        <w:rPr>
          <w:rFonts w:hint="cs"/>
          <w:sz w:val="28"/>
          <w:szCs w:val="28"/>
          <w:rtl/>
        </w:rPr>
        <w:t xml:space="preserve"> </w:t>
      </w:r>
      <w:r w:rsidR="00F02F47">
        <w:rPr>
          <w:rFonts w:hint="cs"/>
          <w:sz w:val="28"/>
          <w:szCs w:val="28"/>
          <w:rtl/>
        </w:rPr>
        <w:t xml:space="preserve">( الرسم الصناعي ) </w:t>
      </w:r>
      <w:r w:rsidR="00944681">
        <w:rPr>
          <w:rFonts w:hint="cs"/>
          <w:sz w:val="28"/>
          <w:szCs w:val="28"/>
          <w:rtl/>
        </w:rPr>
        <w:t xml:space="preserve">لمجموعة الالكترونيات </w:t>
      </w:r>
    </w:p>
    <w:tbl>
      <w:tblPr>
        <w:tblStyle w:val="a3"/>
        <w:bidiVisual/>
        <w:tblW w:w="12027" w:type="dxa"/>
        <w:tblInd w:w="-399" w:type="dxa"/>
        <w:tblLook w:val="04A0" w:firstRow="1" w:lastRow="0" w:firstColumn="1" w:lastColumn="0" w:noHBand="0" w:noVBand="1"/>
      </w:tblPr>
      <w:tblGrid>
        <w:gridCol w:w="2148"/>
        <w:gridCol w:w="2319"/>
        <w:gridCol w:w="4500"/>
        <w:gridCol w:w="3060"/>
      </w:tblGrid>
      <w:tr w:rsidR="00C2151E" w:rsidTr="00C2151E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2319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500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C2151E" w:rsidRPr="00D259A4" w:rsidRDefault="00C2151E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C2151E" w:rsidTr="00C2151E">
        <w:trPr>
          <w:trHeight w:val="718"/>
        </w:trPr>
        <w:tc>
          <w:tcPr>
            <w:tcW w:w="2148" w:type="dxa"/>
            <w:vMerge w:val="restart"/>
            <w:vAlign w:val="center"/>
          </w:tcPr>
          <w:p w:rsidR="00C2151E" w:rsidRDefault="00C2151E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19" w:type="dxa"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4500" w:type="dxa"/>
          </w:tcPr>
          <w:p w:rsidR="00C2151E" w:rsidRDefault="00C2151E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(1-5) الصمامات  </w:t>
            </w:r>
          </w:p>
        </w:tc>
        <w:tc>
          <w:tcPr>
            <w:tcW w:w="3060" w:type="dxa"/>
          </w:tcPr>
          <w:p w:rsidR="00686C44" w:rsidRDefault="00C2151E" w:rsidP="00686C44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14</w:t>
            </w:r>
          </w:p>
          <w:p w:rsidR="00C2151E" w:rsidRDefault="00C2151E" w:rsidP="00161FFA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C2151E" w:rsidTr="00C2151E">
        <w:trPr>
          <w:trHeight w:val="751"/>
        </w:trPr>
        <w:tc>
          <w:tcPr>
            <w:tcW w:w="2148" w:type="dxa"/>
            <w:vMerge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 </w:t>
            </w:r>
          </w:p>
        </w:tc>
        <w:tc>
          <w:tcPr>
            <w:tcW w:w="4500" w:type="dxa"/>
          </w:tcPr>
          <w:p w:rsidR="00C2151E" w:rsidRDefault="00C2151E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(5-4) اشكال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ليساجو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</w:p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التمرين السادس والسابع </w:t>
            </w:r>
          </w:p>
        </w:tc>
        <w:tc>
          <w:tcPr>
            <w:tcW w:w="3060" w:type="dxa"/>
          </w:tcPr>
          <w:p w:rsidR="00C2151E" w:rsidRDefault="00C2151E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53-55</w:t>
            </w:r>
          </w:p>
          <w:p w:rsidR="00C2151E" w:rsidRDefault="00C2151E" w:rsidP="00686C4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</w:tc>
      </w:tr>
      <w:tr w:rsidR="00C2151E" w:rsidTr="00C2151E">
        <w:trPr>
          <w:trHeight w:val="736"/>
        </w:trPr>
        <w:tc>
          <w:tcPr>
            <w:tcW w:w="2148" w:type="dxa"/>
            <w:vMerge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السادسة </w:t>
            </w:r>
          </w:p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500" w:type="dxa"/>
          </w:tcPr>
          <w:p w:rsidR="00C2151E" w:rsidRDefault="00C2151E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منحنيات الخواص للعناصر الالكترونية  </w:t>
            </w:r>
          </w:p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كامل الوحدة </w:t>
            </w:r>
          </w:p>
        </w:tc>
        <w:tc>
          <w:tcPr>
            <w:tcW w:w="3060" w:type="dxa"/>
          </w:tcPr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57-64</w:t>
            </w:r>
          </w:p>
        </w:tc>
      </w:tr>
      <w:tr w:rsidR="00C2151E" w:rsidTr="00C2151E">
        <w:trPr>
          <w:trHeight w:val="718"/>
        </w:trPr>
        <w:tc>
          <w:tcPr>
            <w:tcW w:w="2148" w:type="dxa"/>
            <w:vMerge w:val="restart"/>
            <w:vAlign w:val="center"/>
          </w:tcPr>
          <w:p w:rsidR="00C2151E" w:rsidRDefault="00C2151E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319" w:type="dxa"/>
          </w:tcPr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الثامنة  </w:t>
            </w:r>
          </w:p>
        </w:tc>
        <w:tc>
          <w:tcPr>
            <w:tcW w:w="4500" w:type="dxa"/>
          </w:tcPr>
          <w:p w:rsidR="00C2151E" w:rsidRDefault="00C2151E" w:rsidP="00A2452B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(8-1) الصمام الخماسي </w:t>
            </w:r>
          </w:p>
          <w:p w:rsidR="00C2151E" w:rsidRDefault="00C2151E" w:rsidP="00D13F38">
            <w:pPr>
              <w:bidi/>
              <w:rPr>
                <w:rFonts w:hint="cs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التمرين الاول </w:t>
            </w:r>
            <w:r w:rsidR="00686C44">
              <w:rPr>
                <w:rFonts w:hint="cs"/>
                <w:sz w:val="28"/>
                <w:szCs w:val="28"/>
                <w:rtl/>
                <w:lang w:bidi="ar-JO"/>
              </w:rPr>
              <w:t xml:space="preserve">والتمرين الثاني </w:t>
            </w:r>
          </w:p>
        </w:tc>
        <w:tc>
          <w:tcPr>
            <w:tcW w:w="3060" w:type="dxa"/>
          </w:tcPr>
          <w:p w:rsidR="00C2151E" w:rsidRDefault="00C2151E" w:rsidP="00A2452B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79-82</w:t>
            </w:r>
          </w:p>
          <w:p w:rsidR="00C2151E" w:rsidRDefault="00C2151E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85 </w:t>
            </w:r>
          </w:p>
        </w:tc>
      </w:tr>
      <w:tr w:rsidR="00C2151E" w:rsidTr="00C2151E">
        <w:trPr>
          <w:trHeight w:val="751"/>
        </w:trPr>
        <w:tc>
          <w:tcPr>
            <w:tcW w:w="2148" w:type="dxa"/>
            <w:vMerge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2151E" w:rsidRDefault="00C2151E" w:rsidP="009A2FF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العاشرة </w:t>
            </w:r>
          </w:p>
        </w:tc>
        <w:tc>
          <w:tcPr>
            <w:tcW w:w="4500" w:type="dxa"/>
          </w:tcPr>
          <w:p w:rsidR="00C2151E" w:rsidRDefault="00C2151E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(10-3) المخططات الصندوقية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لاجهزة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القياس  </w:t>
            </w:r>
          </w:p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(10-4) المخططات التمثيلية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لاجهزة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القياس </w:t>
            </w:r>
          </w:p>
        </w:tc>
        <w:tc>
          <w:tcPr>
            <w:tcW w:w="3060" w:type="dxa"/>
          </w:tcPr>
          <w:p w:rsidR="00C2151E" w:rsidRDefault="00C2151E" w:rsidP="00A2452B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98-100</w:t>
            </w:r>
          </w:p>
          <w:p w:rsidR="00C2151E" w:rsidRDefault="00C2151E" w:rsidP="00D13F38">
            <w:pPr>
              <w:bidi/>
              <w:rPr>
                <w:sz w:val="28"/>
                <w:szCs w:val="28"/>
                <w:rtl/>
              </w:rPr>
            </w:pPr>
          </w:p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100-105</w:t>
            </w:r>
          </w:p>
        </w:tc>
      </w:tr>
      <w:tr w:rsidR="00C2151E" w:rsidTr="00C2151E">
        <w:trPr>
          <w:trHeight w:val="751"/>
        </w:trPr>
        <w:tc>
          <w:tcPr>
            <w:tcW w:w="2148" w:type="dxa"/>
            <w:vMerge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الحادية عشر </w:t>
            </w:r>
          </w:p>
        </w:tc>
        <w:tc>
          <w:tcPr>
            <w:tcW w:w="4500" w:type="dxa"/>
          </w:tcPr>
          <w:p w:rsidR="00C2151E" w:rsidRDefault="00C2151E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الواح الدوائر المطبوعة </w:t>
            </w:r>
          </w:p>
          <w:p w:rsidR="00C2151E" w:rsidRDefault="00C2151E" w:rsidP="004D06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كامل الوحدة  </w:t>
            </w:r>
          </w:p>
        </w:tc>
        <w:tc>
          <w:tcPr>
            <w:tcW w:w="3060" w:type="dxa"/>
          </w:tcPr>
          <w:p w:rsidR="00C2151E" w:rsidRDefault="00C2151E" w:rsidP="004D06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106-113</w:t>
            </w:r>
          </w:p>
        </w:tc>
      </w:tr>
      <w:tr w:rsidR="00C2151E" w:rsidTr="00C2151E">
        <w:trPr>
          <w:trHeight w:val="751"/>
        </w:trPr>
        <w:tc>
          <w:tcPr>
            <w:tcW w:w="2148" w:type="dxa"/>
            <w:vMerge/>
          </w:tcPr>
          <w:p w:rsidR="00C2151E" w:rsidRDefault="00C2151E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C2151E" w:rsidRDefault="00C2151E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عشر </w:t>
            </w:r>
          </w:p>
        </w:tc>
        <w:tc>
          <w:tcPr>
            <w:tcW w:w="4500" w:type="dxa"/>
          </w:tcPr>
          <w:p w:rsidR="00C2151E" w:rsidRDefault="00C2151E" w:rsidP="00D13F3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البنود 13-1 / 13-2 / 13-3 /13-4 /13-5 </w:t>
            </w:r>
          </w:p>
          <w:p w:rsidR="00686C44" w:rsidRDefault="00686C44" w:rsidP="00686C4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التمرين الاول ، التمرين الثالث ، التمرين الرابع ، التمرين الخامس ،التمرين السادس ، التمرين السابع </w:t>
            </w:r>
            <w:bookmarkStart w:id="0" w:name="_GoBack"/>
            <w:bookmarkEnd w:id="0"/>
          </w:p>
        </w:tc>
        <w:tc>
          <w:tcPr>
            <w:tcW w:w="3060" w:type="dxa"/>
          </w:tcPr>
          <w:p w:rsidR="00C2151E" w:rsidRDefault="00C2151E" w:rsidP="004D06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133-135 </w:t>
            </w:r>
          </w:p>
        </w:tc>
      </w:tr>
    </w:tbl>
    <w:p w:rsidR="00161FFA" w:rsidRPr="00015A0D" w:rsidRDefault="00161FFA" w:rsidP="00161FFA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rPr>
          <w:sz w:val="28"/>
          <w:szCs w:val="28"/>
          <w:rtl/>
        </w:rPr>
      </w:pPr>
    </w:p>
    <w:sectPr w:rsidR="00161FFA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61FFA"/>
    <w:rsid w:val="00187865"/>
    <w:rsid w:val="00216DE2"/>
    <w:rsid w:val="002E5E88"/>
    <w:rsid w:val="00347EC5"/>
    <w:rsid w:val="00397975"/>
    <w:rsid w:val="004D0653"/>
    <w:rsid w:val="00520B5B"/>
    <w:rsid w:val="00561A18"/>
    <w:rsid w:val="00686C44"/>
    <w:rsid w:val="00805FA5"/>
    <w:rsid w:val="008341AD"/>
    <w:rsid w:val="008C1E94"/>
    <w:rsid w:val="00944681"/>
    <w:rsid w:val="009A2FF4"/>
    <w:rsid w:val="00A2452B"/>
    <w:rsid w:val="00AE746B"/>
    <w:rsid w:val="00C2151E"/>
    <w:rsid w:val="00D13F38"/>
    <w:rsid w:val="00D259A4"/>
    <w:rsid w:val="00E664D1"/>
    <w:rsid w:val="00E8089B"/>
    <w:rsid w:val="00F02F47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13</cp:revision>
  <cp:lastPrinted>2018-07-01T06:38:00Z</cp:lastPrinted>
  <dcterms:created xsi:type="dcterms:W3CDTF">2018-06-27T05:19:00Z</dcterms:created>
  <dcterms:modified xsi:type="dcterms:W3CDTF">2018-09-13T05:58:00Z</dcterms:modified>
</cp:coreProperties>
</file>